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 учреждение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Ростова-на-Дону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«Школа № 100»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(МБОУ «Школа № 100»)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 по итогам деятельности уполномоченного по правам ребенка МБОУ «Школа № 100» за 2025-2026 учебный год.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Учебно-материальная база школы позволяет выполнять  общеобразовательные программы. Оснащение кабинетов от 50% до 90%. Используется современная техника (мультимедийные комплексы, проектор, компьютер, интерактивная доска) в кабинетах: информатики, истории, химии, иностранного языка, русского языка, кабинет-лаборатория физика-химия. На базе актового зала оборудован лекционный зал. Среда жизнедеятельности ОУ достаточно комфортна. В школе есть столовая на 230 посадочных мест, оснащенная необходимым оборудованием и инвентарем в соответствии с требованиями Сан ПИН. В школе организованно бесплатное питание обучающихся из малообеспеченных семей. Школа оснащена системой противопожарной безопасности: противопожарная сигнализация, тревожная кнопка, круглосуточное дежурство сторожей, дополнительная охрана, объемная сигнализация, световая и звуковая сигнализация на кабинетах, оборудованных оргтехникой. В школе имеются два спортивных зала 286 кв.м. Медицинское обслуживание осуществляется детской поликлиникой № 17 и стоматологической поликлиникой № 2 на договорной основе. Медицинские кабинеты соответствуют требованиям. В настоящее время в школе обучаются 1613 учащихся. Обучение осуществляется в одну смену. </w:t>
      </w:r>
    </w:p>
    <w:tbl>
      <w:tblPr>
        <w:tblStyle w:val="a3"/>
        <w:tblW w:w="95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429"/>
        <w:gridCol w:w="1404"/>
        <w:gridCol w:w="1492"/>
        <w:gridCol w:w="1899"/>
        <w:gridCol w:w="1853"/>
        <w:gridCol w:w="1494"/>
      </w:tblGrid>
      <w:tr>
        <w:trPr/>
        <w:tc>
          <w:tcPr>
            <w:tcW w:w="14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Общее количество обучающихся в муниципалитете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Количество школ в муниципальном образовании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Количество действующих школьных уполномоченных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Полное название нормативного акта, регламентирующего деятельность уполномоченных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Дата избрания уполномоченных\дата их последнего специализированного обучения</w:t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Форма организации уполномоченных (МО,ОО, Совет др.)</w:t>
            </w:r>
          </w:p>
        </w:tc>
      </w:tr>
      <w:tr>
        <w:trPr/>
        <w:tc>
          <w:tcPr>
            <w:tcW w:w="14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6</w:t>
            </w:r>
          </w:p>
        </w:tc>
      </w:tr>
      <w:tr>
        <w:trPr/>
        <w:tc>
          <w:tcPr>
            <w:tcW w:w="14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1613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8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Положение об уполномоченном по правам ребенка Муниципального бюджетного общеобразовательного учреждения Школа № 100 Ворошиловского района города Ростова-на-Дону (МБОУ «Школа № 100»)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уполномоченных с обращениями и жалобами участников образовательного процесса.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За 2025-2026 учебный год уполномоченным по правам ребенка было рассмотрено 4 устных обращения. Три обращения были получены от учащихся 6-го, 9-го класса. Темой обращения являлась конфликтная ситуация между ученицей и родителем, разъяснения требований к внешнему виду обучающихся. Также было рассмотрено одно устное обращения со стороны родителя. Тема обращений: конфликт ученик-ученик. Три обращения были разрешены путем проведения примирительных процедур (служба школьной медиации, привлечения школьного педагога-психолога, администрации ОУ). Одно обращение была разрешено школьным уполномоченным самостоятельно. Обращений, в которых подтвердилось нарушения прав ребенка, не поступало.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Школьный уполномоченный принимал участие в одном заседании КДНиЗП по причине самовольного ухода из дома несовершеннолетней ученицы МБОУ «Школы № 100».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Все обращения, поступившие в течение 2025-2026 учебного года, уполномоченным по правам ребенка были разъяснены и удовлетворены.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Статистика основной деятельности.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Количественные данные проведенных мероприятий в рамках реализации муниципальной программы гражданско-правового и патриотического воспитания учащихся МБОУ «Школа № 100».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start"/>
        <w:tblInd w:w="-105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33"/>
        <w:gridCol w:w="957"/>
        <w:gridCol w:w="957"/>
        <w:gridCol w:w="957"/>
        <w:gridCol w:w="1100"/>
        <w:gridCol w:w="992"/>
        <w:gridCol w:w="1131"/>
        <w:gridCol w:w="1137"/>
        <w:gridCol w:w="1132"/>
        <w:gridCol w:w="1136"/>
      </w:tblGrid>
      <w:tr>
        <w:trPr/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Общее число мероприятий/из них с личным участием ШУПР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мероприятий правового просвещения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мероприятий патриотической направленности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мероприятий по гражданскому воспитанию</w:t>
            </w:r>
          </w:p>
        </w:tc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мероприятий с участием адвокатов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мероприятий с участием родителей</w:t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мероприятий с участием специалистов системы профилактики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информационных материалов (листовки, статьи в СМИ, на сайтах и др.)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детей «группы риска», привлеченных в кружки и секции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6/6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1613/ 9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 рамках правовой информационной - просветительской деятельности Уполномоченного по правам ребенка в 2025-2026 учебном году, с обучающимися 1-11 классов были проведены беседы в форме классных часов на тему: 1-4 классы «Правила бесконфликтного поведения в коллективе», 5-8 классы «Профилактика экстремизма и терроризма», 7-9 классы «Профилактике наркомании среди несовершеннолетних»,  10-11 классы «Экстремизма в сети и на улице: права, обязанности и ответственность». На стендах школы размещалась информация о Службах, в которых можно получить бесплатную помощь (психологическую, социальную, правовую) с их реквизитами. Информация о работе школьного Уполномоченного размещена на стенде и на официальном сайте школы. Уполномоченным по правам ребенка осуществлялась реализация </w:t>
      </w:r>
      <w:r>
        <w:rPr>
          <w:bCs/>
          <w:color w:val="000000"/>
          <w:sz w:val="28"/>
          <w:szCs w:val="28"/>
        </w:rPr>
        <w:t>программы профилактической направленности. Тренинговые занятия с обучающимися по программе «Формирование у подростков толерантного отношения к воздействиям правонарушителей» 7 класс, 26 человек. В МБОУ «Школа № 100» среди 1-11 классов реализуется «Базовая программа правового просвещения и воспитания обучающихся муниципальных образовательных учреждений г. Ростова-на-Дону».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20.01.2026 года в МБОУ «Школа № 100» проходил просмотр и обсуждение фильма «Предательство» в 1-4 классах и классный час на тему «Правила бесконфликтного поведения в коллективе», а также в 5-8 классах (459 обучающихся) проходил классный час на тему «Профилактика экстремизма и терроризма».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15.02.2026 г. в МБОУ «школа № 100» прошло мероприятия по «Профилактике наркомании среди несовершеннолетних» среди 7-9 классов (342 обучающихся)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18.03.2026 г. среди учащиеся старших классов, проходило мероприятие по профилактике «Экстремизма в сети и на улице: права, обязанности и ответственность». Классный час на тему «Экстремизм в сети и на улице: права, обязанности и ответственность», также было выездное мероприятие «Правовой десант», в котором приняли участие 53 обучающихся.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рамках исполнения муниципальной программы гражданско-правового и патриотического воспитания у обучающихся МБОУ «Школа № 100» формируются представления о правах, как главной ценности человеческого общества. Воспитывается уважение к закону, правопорядку. Формируется целостное представление о взаимосвязи прав, свобод, обязанностей и ответственности.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start"/>
        <w:tblInd w:w="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670"/>
        <w:gridCol w:w="1503"/>
        <w:gridCol w:w="1398"/>
      </w:tblGrid>
      <w:tr>
        <w:trPr/>
        <w:tc>
          <w:tcPr>
            <w:tcW w:w="6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Индикаторы эффективности</w:t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2026год</w:t>
            </w:r>
          </w:p>
        </w:tc>
      </w:tr>
      <w:tr>
        <w:trPr/>
        <w:tc>
          <w:tcPr>
            <w:tcW w:w="6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общее число учащихся / количество правонарушений, совершенных учащимися организации</w:t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1613/0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1613/0</w:t>
            </w:r>
          </w:p>
        </w:tc>
      </w:tr>
      <w:tr>
        <w:trPr/>
        <w:tc>
          <w:tcPr>
            <w:tcW w:w="6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количество конфликтов в детской среде</w:t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(данные психолога / уполномоченного)</w:t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1613/0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1613/3</w:t>
            </w:r>
          </w:p>
        </w:tc>
      </w:tr>
      <w:tr>
        <w:trPr/>
        <w:tc>
          <w:tcPr>
            <w:tcW w:w="6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количество обучающихся, состоящих на внутришкольном учете /</w:t>
            </w:r>
          </w:p>
          <w:p>
            <w:pPr>
              <w:pStyle w:val="Normal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общее число обучающихся</w:t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1613/0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1613</w:t>
            </w:r>
          </w:p>
        </w:tc>
      </w:tr>
      <w:tr>
        <w:trPr/>
        <w:tc>
          <w:tcPr>
            <w:tcW w:w="6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 / общее число обучающихся</w:t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1613/218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1613/</w:t>
            </w:r>
            <w:bookmarkStart w:id="0" w:name="_GoBack"/>
            <w:bookmarkEnd w:id="0"/>
            <w:r>
              <w:rPr>
                <w:color w:val="000000"/>
              </w:rPr>
              <w:t>1613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в МБОУ «Школа № 100» активно реализуются программы правового просвещения учащихся. В дальнейшем планируется продолжать реализацию муниципальной программы гражданско-правового и патриотического воспитания, активно задействовать детей, находящихся на внутришкольном учете и в группе социального риска.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по правам ребенка                                         Д.В. Анкудинова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МБОУ «Школа № 100»                                                    </w:t>
      </w:r>
      <w:r>
        <w:rPr>
          <w:sz w:val="28"/>
          <w:szCs w:val="28"/>
        </w:rPr>
        <w:t>Н</w:t>
      </w:r>
      <w:r>
        <w:rPr>
          <w:sz w:val="28"/>
          <w:szCs w:val="28"/>
        </w:rPr>
        <w:t>.О. Репкина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3b7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3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LibreOffice/26.2.1.2$Windows_X86_64 LibreOffice_project/620$Build-2</Application>
  <AppVersion>15.0000</AppVersion>
  <Pages>4</Pages>
  <Words>863</Words>
  <Characters>6177</Characters>
  <CharactersWithSpaces>7055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2018-05-23T09:47:00Z</dcterms:created>
  <dc:creator>Администратор</dc:creator>
  <dc:description/>
  <dc:language>ru-RU</dc:language>
  <cp:lastModifiedBy/>
  <cp:lastPrinted>2018-05-23T09:49:00Z</cp:lastPrinted>
  <dcterms:modified xsi:type="dcterms:W3CDTF">2026-03-25T13:55:16Z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