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9B" w:rsidRPr="00C20D9B" w:rsidRDefault="00C20D9B" w:rsidP="00C20D9B">
      <w:pPr>
        <w:jc w:val="center"/>
        <w:rPr>
          <w:rFonts w:ascii="Times New Roman" w:hAnsi="Times New Roman" w:cs="Times New Roman"/>
          <w:b/>
        </w:rPr>
      </w:pPr>
      <w:r w:rsidRPr="00C20D9B">
        <w:rPr>
          <w:rFonts w:ascii="Times New Roman" w:hAnsi="Times New Roman" w:cs="Times New Roman"/>
          <w:b/>
        </w:rPr>
        <w:t>Улица Гаккеля</w:t>
      </w:r>
    </w:p>
    <w:p w:rsidR="00C20D9B" w:rsidRPr="00C20D9B" w:rsidRDefault="00C20D9B" w:rsidP="00C20D9B">
      <w:pPr>
        <w:rPr>
          <w:rFonts w:ascii="Times New Roman" w:hAnsi="Times New Roman" w:cs="Times New Roman"/>
        </w:rPr>
      </w:pPr>
      <w:r w:rsidRPr="00C20D9B">
        <w:rPr>
          <w:rFonts w:ascii="Times New Roman" w:hAnsi="Times New Roman" w:cs="Times New Roman"/>
        </w:rPr>
        <w:t xml:space="preserve">Улица Гаккеля расположена в Октябрьском районе города Ростова-на-Дону. Названа так в честь нашего земляка, Героя Советского Союза, командира отделения разведки 81-го гаубичного артиллерийского полка (отдельная Приморская армия), - Михаила </w:t>
      </w:r>
      <w:proofErr w:type="spellStart"/>
      <w:r w:rsidRPr="00C20D9B">
        <w:rPr>
          <w:rFonts w:ascii="Times New Roman" w:hAnsi="Times New Roman" w:cs="Times New Roman"/>
        </w:rPr>
        <w:t>Адельбертовича</w:t>
      </w:r>
      <w:proofErr w:type="spellEnd"/>
      <w:r w:rsidRPr="00C20D9B">
        <w:rPr>
          <w:rFonts w:ascii="Times New Roman" w:hAnsi="Times New Roman" w:cs="Times New Roman"/>
        </w:rPr>
        <w:t xml:space="preserve"> Гаккеля (1918 - 1944).</w:t>
      </w:r>
    </w:p>
    <w:p w:rsidR="00C84A4D" w:rsidRPr="00C20D9B" w:rsidRDefault="00C20D9B">
      <w:pPr>
        <w:rPr>
          <w:rFonts w:ascii="Times New Roman" w:hAnsi="Times New Roman" w:cs="Times New Roman"/>
          <w:bCs/>
        </w:rPr>
      </w:pPr>
      <w:r w:rsidRPr="00C20D9B">
        <w:rPr>
          <w:rFonts w:ascii="Times New Roman" w:hAnsi="Times New Roman" w:cs="Times New Roman"/>
          <w:bCs/>
        </w:rPr>
        <w:t>Михаил Гаккель окончил ростовскую школу № 45, затем пошел работать на завод Ростсельмаш и овладел профессией токаря. В 1939 году его призвали в армию. Окончив школу сержантов, он служил на южной границе. С началом воины стал артиллеристом-разведчиком в гаубичном полку. Осенью 1941 года его часть вела бои на подступах к родному Ростову.</w:t>
      </w:r>
    </w:p>
    <w:p w:rsidR="00C20D9B" w:rsidRPr="00C20D9B" w:rsidRDefault="00C20D9B" w:rsidP="00C20D9B">
      <w:pPr>
        <w:rPr>
          <w:rFonts w:ascii="Times New Roman" w:hAnsi="Times New Roman" w:cs="Times New Roman"/>
        </w:rPr>
      </w:pPr>
      <w:r w:rsidRPr="00C20D9B">
        <w:rPr>
          <w:rFonts w:ascii="Times New Roman" w:hAnsi="Times New Roman" w:cs="Times New Roman"/>
        </w:rPr>
        <w:t>Дорога боевой славы вскоре привела Михаила к Севастополю. Начался штурм города, и Гаккелю довелось быть среди тех, кто сражался за высоту Горная, которая прикрывала подступы к Сапун-горе. За свои подвиги Гаккель был представлен к</w:t>
      </w:r>
      <w:bookmarkStart w:id="0" w:name="_GoBack"/>
      <w:bookmarkEnd w:id="0"/>
      <w:r w:rsidRPr="00C20D9B">
        <w:rPr>
          <w:rFonts w:ascii="Times New Roman" w:hAnsi="Times New Roman" w:cs="Times New Roman"/>
        </w:rPr>
        <w:t xml:space="preserve"> званию Героя Советского Союза. </w:t>
      </w:r>
    </w:p>
    <w:p w:rsidR="00C20D9B" w:rsidRPr="00C20D9B" w:rsidRDefault="00C20D9B" w:rsidP="00C20D9B">
      <w:pPr>
        <w:rPr>
          <w:rFonts w:ascii="Times New Roman" w:hAnsi="Times New Roman" w:cs="Times New Roman"/>
        </w:rPr>
      </w:pPr>
      <w:r w:rsidRPr="00C20D9B">
        <w:rPr>
          <w:rFonts w:ascii="Times New Roman" w:hAnsi="Times New Roman" w:cs="Times New Roman"/>
        </w:rPr>
        <w:t xml:space="preserve">     Погиб он 21 июля 1944 года, когда советские войска форсировали Неман, последнюю большую реку на подступах к Восточной Пруссии. Его похоронили недалеко от белорусского города Гродно, на кладбище села </w:t>
      </w:r>
      <w:proofErr w:type="spellStart"/>
      <w:r w:rsidRPr="00C20D9B">
        <w:rPr>
          <w:rFonts w:ascii="Times New Roman" w:hAnsi="Times New Roman" w:cs="Times New Roman"/>
        </w:rPr>
        <w:t>Житомля</w:t>
      </w:r>
      <w:proofErr w:type="spellEnd"/>
      <w:r w:rsidRPr="00C20D9B">
        <w:rPr>
          <w:rFonts w:ascii="Times New Roman" w:hAnsi="Times New Roman" w:cs="Times New Roman"/>
        </w:rPr>
        <w:t xml:space="preserve">. </w:t>
      </w:r>
    </w:p>
    <w:p w:rsidR="00C20D9B" w:rsidRPr="00B967CA" w:rsidRDefault="00C20D9B">
      <w:pPr>
        <w:rPr>
          <w:rFonts w:ascii="Times New Roman" w:hAnsi="Times New Roman" w:cs="Times New Roman"/>
        </w:rPr>
      </w:pPr>
    </w:p>
    <w:sectPr w:rsidR="00C20D9B" w:rsidRPr="00B9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CA"/>
    <w:rsid w:val="00B967CA"/>
    <w:rsid w:val="00C20D9B"/>
    <w:rsid w:val="00C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2020-02-06T06:04:00Z</dcterms:created>
  <dcterms:modified xsi:type="dcterms:W3CDTF">2020-02-06T06:04:00Z</dcterms:modified>
</cp:coreProperties>
</file>